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55" w:rsidRDefault="005C1F55" w:rsidP="007C1C7C">
      <w:pPr>
        <w:widowControl/>
        <w:adjustRightInd w:val="0"/>
        <w:snapToGrid w:val="0"/>
        <w:spacing w:line="288" w:lineRule="auto"/>
        <w:ind w:left="4204" w:hangingChars="1400" w:hanging="4204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</w:p>
    <w:p w:rsidR="005C1F55" w:rsidRPr="001B4C5E" w:rsidRDefault="005C1F55" w:rsidP="005C1F55">
      <w:pPr>
        <w:widowControl/>
        <w:jc w:val="left"/>
        <w:rPr>
          <w:rFonts w:ascii="宋体" w:cs="宋体"/>
          <w:b/>
          <w:bCs/>
          <w:sz w:val="30"/>
          <w:szCs w:val="30"/>
        </w:rPr>
      </w:pPr>
      <w:bookmarkStart w:id="0" w:name="_GoBack"/>
      <w:bookmarkEnd w:id="0"/>
      <w:r w:rsidRPr="001B4C5E">
        <w:rPr>
          <w:rFonts w:ascii="宋体" w:hAnsi="宋体" w:cs="宋体" w:hint="eastAsia"/>
          <w:b/>
          <w:bCs/>
          <w:sz w:val="30"/>
          <w:szCs w:val="30"/>
        </w:rPr>
        <w:t>附件：活动细则及参赛须知</w:t>
      </w:r>
    </w:p>
    <w:p w:rsidR="005C1F55" w:rsidRPr="009B63AE" w:rsidRDefault="005C1F55" w:rsidP="005C1F55">
      <w:pPr>
        <w:spacing w:line="300" w:lineRule="auto"/>
        <w:ind w:firstLineChars="200" w:firstLine="562"/>
        <w:textAlignment w:val="baseline"/>
        <w:outlineLvl w:val="0"/>
        <w:rPr>
          <w:rFonts w:ascii="宋体" w:cs="宋体"/>
          <w:b/>
          <w:bCs/>
          <w:sz w:val="28"/>
          <w:szCs w:val="28"/>
        </w:rPr>
      </w:pPr>
      <w:r w:rsidRPr="009B63AE">
        <w:rPr>
          <w:rFonts w:ascii="宋体" w:hAnsi="宋体" w:cs="宋体" w:hint="eastAsia"/>
          <w:b/>
          <w:bCs/>
          <w:sz w:val="28"/>
          <w:szCs w:val="28"/>
        </w:rPr>
        <w:t>一、《百部经典》阅读打卡活动细则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1.</w:t>
      </w:r>
      <w:r w:rsidRPr="009B63AE">
        <w:rPr>
          <w:rFonts w:ascii="仿宋" w:eastAsia="仿宋" w:hAnsi="仿宋" w:cs="仿宋" w:hint="eastAsia"/>
          <w:sz w:val="28"/>
          <w:szCs w:val="28"/>
        </w:rPr>
        <w:t>本次活动将提供《百部经典》（节选）电子图书，读者可根据情况选择一本或多本阅读，点击阅读即视为参加本场活动。活动将根据读者的总阅读打卡天数、阅读时间等显示个人综合排名，并进行实时更新，读者也可在“我的阅读中”查看阅读进度及每日打卡情况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2.</w:t>
      </w:r>
      <w:r w:rsidRPr="009B63AE">
        <w:rPr>
          <w:rFonts w:ascii="仿宋" w:eastAsia="仿宋" w:hAnsi="仿宋" w:cs="仿宋" w:hint="eastAsia"/>
          <w:sz w:val="28"/>
          <w:szCs w:val="28"/>
        </w:rPr>
        <w:t>阅读打卡规则：当日有效阅读累计达到</w:t>
      </w:r>
      <w:r w:rsidRPr="009B63AE">
        <w:rPr>
          <w:rFonts w:ascii="仿宋" w:eastAsia="仿宋" w:hAnsi="仿宋" w:cs="仿宋"/>
          <w:sz w:val="28"/>
          <w:szCs w:val="28"/>
        </w:rPr>
        <w:t>15</w:t>
      </w:r>
      <w:r w:rsidRPr="009B63AE">
        <w:rPr>
          <w:rFonts w:ascii="仿宋" w:eastAsia="仿宋" w:hAnsi="仿宋" w:cs="仿宋" w:hint="eastAsia"/>
          <w:sz w:val="28"/>
          <w:szCs w:val="28"/>
        </w:rPr>
        <w:t>分钟，即视为阅读打卡（自动打卡）。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3.</w:t>
      </w:r>
      <w:r w:rsidRPr="009B63AE">
        <w:rPr>
          <w:rFonts w:ascii="仿宋" w:eastAsia="仿宋" w:hAnsi="仿宋" w:cs="仿宋" w:hint="eastAsia"/>
          <w:sz w:val="28"/>
          <w:szCs w:val="28"/>
        </w:rPr>
        <w:t>阅读时长统计：读者在阅读期间，系统将累计有效阅读时长，并以“小跑道”的形式，记录阅读时长与每面小旗帜的获取周期。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4.</w:t>
      </w:r>
      <w:r w:rsidRPr="009B63AE">
        <w:rPr>
          <w:rFonts w:ascii="仿宋" w:eastAsia="仿宋" w:hAnsi="仿宋" w:cs="仿宋" w:hint="eastAsia"/>
          <w:sz w:val="28"/>
          <w:szCs w:val="28"/>
        </w:rPr>
        <w:t>小旗帜获得方式：有效阅读每</w:t>
      </w:r>
      <w:r w:rsidRPr="009B63AE">
        <w:rPr>
          <w:rFonts w:ascii="仿宋" w:eastAsia="仿宋" w:hAnsi="仿宋" w:cs="仿宋"/>
          <w:sz w:val="28"/>
          <w:szCs w:val="28"/>
        </w:rPr>
        <w:t>5</w:t>
      </w:r>
      <w:r w:rsidRPr="009B63AE">
        <w:rPr>
          <w:rFonts w:ascii="仿宋" w:eastAsia="仿宋" w:hAnsi="仿宋" w:cs="仿宋" w:hint="eastAsia"/>
          <w:sz w:val="28"/>
          <w:szCs w:val="28"/>
        </w:rPr>
        <w:t>分钟即可获得一面小旗帜。</w:t>
      </w:r>
    </w:p>
    <w:p w:rsidR="005C1F55" w:rsidRPr="009B63AE" w:rsidRDefault="005C1F55" w:rsidP="005C1F55">
      <w:pPr>
        <w:spacing w:line="300" w:lineRule="auto"/>
        <w:ind w:firstLineChars="200" w:firstLine="562"/>
        <w:textAlignment w:val="baseline"/>
        <w:outlineLvl w:val="0"/>
        <w:rPr>
          <w:rFonts w:ascii="宋体" w:cs="宋体"/>
          <w:b/>
          <w:bCs/>
          <w:sz w:val="28"/>
          <w:szCs w:val="28"/>
        </w:rPr>
      </w:pPr>
      <w:r w:rsidRPr="009B63AE">
        <w:rPr>
          <w:rFonts w:ascii="宋体" w:hAnsi="宋体" w:cs="宋体" w:hint="eastAsia"/>
          <w:b/>
          <w:bCs/>
          <w:sz w:val="28"/>
          <w:szCs w:val="28"/>
        </w:rPr>
        <w:t>二、“经典有声”原著（节选）诵读展示活动细则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1.</w:t>
      </w:r>
      <w:r w:rsidRPr="009B63AE">
        <w:rPr>
          <w:rFonts w:ascii="仿宋" w:eastAsia="仿宋" w:hAnsi="仿宋" w:cs="仿宋" w:hint="eastAsia"/>
          <w:sz w:val="28"/>
          <w:szCs w:val="28"/>
        </w:rPr>
        <w:t>读者可节选已出版《百部经典》书目中的任意一部书中的任意片段进行诵读演绎。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2.</w:t>
      </w:r>
      <w:r w:rsidRPr="009B63AE">
        <w:rPr>
          <w:rFonts w:ascii="仿宋" w:eastAsia="仿宋" w:hAnsi="仿宋" w:cs="仿宋" w:hint="eastAsia"/>
          <w:sz w:val="28"/>
          <w:szCs w:val="28"/>
        </w:rPr>
        <w:t>作品创作可选择音频和视频</w:t>
      </w:r>
      <w:r w:rsidRPr="009B63AE">
        <w:rPr>
          <w:rFonts w:ascii="仿宋" w:eastAsia="仿宋" w:hAnsi="仿宋" w:cs="仿宋"/>
          <w:sz w:val="28"/>
          <w:szCs w:val="28"/>
        </w:rPr>
        <w:t>2</w:t>
      </w:r>
      <w:r w:rsidRPr="009B63AE">
        <w:rPr>
          <w:rFonts w:ascii="仿宋" w:eastAsia="仿宋" w:hAnsi="仿宋" w:cs="仿宋" w:hint="eastAsia"/>
          <w:sz w:val="28"/>
          <w:szCs w:val="28"/>
        </w:rPr>
        <w:t>种类型，内容、形式不作过多限制。可采用直接录制、或剪辑处理、或画面</w:t>
      </w:r>
      <w:r w:rsidRPr="009B63AE">
        <w:rPr>
          <w:rFonts w:ascii="仿宋" w:eastAsia="仿宋" w:hAnsi="仿宋" w:cs="仿宋"/>
          <w:sz w:val="28"/>
          <w:szCs w:val="28"/>
        </w:rPr>
        <w:t>/</w:t>
      </w:r>
      <w:r w:rsidRPr="009B63AE">
        <w:rPr>
          <w:rFonts w:ascii="仿宋" w:eastAsia="仿宋" w:hAnsi="仿宋" w:cs="仿宋" w:hint="eastAsia"/>
          <w:sz w:val="28"/>
          <w:szCs w:val="28"/>
        </w:rPr>
        <w:t>背景乐添加等一系列视听表达效果与作品相结合的方式。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3.</w:t>
      </w:r>
      <w:r w:rsidRPr="009B63AE">
        <w:rPr>
          <w:rFonts w:ascii="仿宋" w:eastAsia="仿宋" w:hAnsi="仿宋" w:cs="仿宋" w:hint="eastAsia"/>
          <w:sz w:val="28"/>
          <w:szCs w:val="28"/>
        </w:rPr>
        <w:t>对所选择的作品进行正向的内容表达和情感输出，</w:t>
      </w:r>
      <w:r>
        <w:rPr>
          <w:rFonts w:ascii="仿宋" w:eastAsia="仿宋" w:hAnsi="仿宋" w:cs="仿宋" w:hint="eastAsia"/>
          <w:sz w:val="28"/>
          <w:szCs w:val="28"/>
        </w:rPr>
        <w:t>秉</w:t>
      </w:r>
      <w:r w:rsidRPr="009B63AE">
        <w:rPr>
          <w:rFonts w:ascii="仿宋" w:eastAsia="仿宋" w:hAnsi="仿宋" w:cs="仿宋" w:hint="eastAsia"/>
          <w:sz w:val="28"/>
          <w:szCs w:val="28"/>
        </w:rPr>
        <w:t>持对经典敬畏、对文学热爱的创作态度。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4.</w:t>
      </w:r>
      <w:r w:rsidRPr="009B63AE">
        <w:rPr>
          <w:rFonts w:ascii="仿宋" w:eastAsia="仿宋" w:hAnsi="仿宋" w:cs="仿宋" w:hint="eastAsia"/>
          <w:sz w:val="28"/>
          <w:szCs w:val="28"/>
        </w:rPr>
        <w:t>视频作品要求</w:t>
      </w:r>
      <w:r w:rsidRPr="009B63AE">
        <w:rPr>
          <w:rFonts w:ascii="仿宋" w:eastAsia="仿宋" w:hAnsi="仿宋" w:cs="仿宋"/>
          <w:sz w:val="28"/>
          <w:szCs w:val="28"/>
        </w:rPr>
        <w:t>MP4</w:t>
      </w:r>
      <w:r w:rsidRPr="009B63AE">
        <w:rPr>
          <w:rFonts w:ascii="仿宋" w:eastAsia="仿宋" w:hAnsi="仿宋" w:cs="仿宋" w:hint="eastAsia"/>
          <w:sz w:val="28"/>
          <w:szCs w:val="28"/>
        </w:rPr>
        <w:t>格式，文件不超过</w:t>
      </w:r>
      <w:r w:rsidRPr="009B63AE">
        <w:rPr>
          <w:rFonts w:ascii="仿宋" w:eastAsia="仿宋" w:hAnsi="仿宋" w:cs="仿宋"/>
          <w:sz w:val="28"/>
          <w:szCs w:val="28"/>
        </w:rPr>
        <w:t>80M</w:t>
      </w:r>
      <w:r w:rsidRPr="009B63AE">
        <w:rPr>
          <w:rFonts w:ascii="仿宋" w:eastAsia="仿宋" w:hAnsi="仿宋" w:cs="仿宋" w:hint="eastAsia"/>
          <w:sz w:val="28"/>
          <w:szCs w:val="28"/>
        </w:rPr>
        <w:t>，建议</w:t>
      </w:r>
      <w:r w:rsidRPr="009B63AE">
        <w:rPr>
          <w:rFonts w:ascii="仿宋" w:eastAsia="仿宋" w:hAnsi="仿宋" w:cs="仿宋"/>
          <w:sz w:val="28"/>
          <w:szCs w:val="28"/>
        </w:rPr>
        <w:t>5</w:t>
      </w:r>
      <w:r w:rsidRPr="009B63AE">
        <w:rPr>
          <w:rFonts w:ascii="仿宋" w:eastAsia="仿宋" w:hAnsi="仿宋" w:cs="仿宋" w:hint="eastAsia"/>
          <w:sz w:val="28"/>
          <w:szCs w:val="28"/>
        </w:rPr>
        <w:t>分钟以内；音频作品要求</w:t>
      </w:r>
      <w:r w:rsidRPr="009B63AE">
        <w:rPr>
          <w:rFonts w:ascii="仿宋" w:eastAsia="仿宋" w:hAnsi="仿宋" w:cs="仿宋"/>
          <w:sz w:val="28"/>
          <w:szCs w:val="28"/>
        </w:rPr>
        <w:t>MP3</w:t>
      </w:r>
      <w:r w:rsidRPr="009B63AE">
        <w:rPr>
          <w:rFonts w:ascii="仿宋" w:eastAsia="仿宋" w:hAnsi="仿宋" w:cs="仿宋" w:hint="eastAsia"/>
          <w:sz w:val="28"/>
          <w:szCs w:val="28"/>
        </w:rPr>
        <w:t>格式，文件不超过</w:t>
      </w:r>
      <w:r w:rsidRPr="009B63AE">
        <w:rPr>
          <w:rFonts w:ascii="仿宋" w:eastAsia="仿宋" w:hAnsi="仿宋" w:cs="仿宋"/>
          <w:sz w:val="28"/>
          <w:szCs w:val="28"/>
        </w:rPr>
        <w:t>50M</w:t>
      </w:r>
      <w:r w:rsidRPr="009B63AE">
        <w:rPr>
          <w:rFonts w:ascii="仿宋" w:eastAsia="仿宋" w:hAnsi="仿宋" w:cs="仿宋" w:hint="eastAsia"/>
          <w:sz w:val="28"/>
          <w:szCs w:val="28"/>
        </w:rPr>
        <w:t>，建议</w:t>
      </w:r>
      <w:r w:rsidRPr="009B63AE">
        <w:rPr>
          <w:rFonts w:ascii="仿宋" w:eastAsia="仿宋" w:hAnsi="仿宋" w:cs="仿宋"/>
          <w:sz w:val="28"/>
          <w:szCs w:val="28"/>
        </w:rPr>
        <w:t>5</w:t>
      </w:r>
      <w:r w:rsidRPr="009B63AE">
        <w:rPr>
          <w:rFonts w:ascii="仿宋" w:eastAsia="仿宋" w:hAnsi="仿宋" w:cs="仿宋" w:hint="eastAsia"/>
          <w:sz w:val="28"/>
          <w:szCs w:val="28"/>
        </w:rPr>
        <w:t>分钟以内。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lastRenderedPageBreak/>
        <w:t>5.</w:t>
      </w:r>
      <w:r w:rsidRPr="009B63AE">
        <w:rPr>
          <w:rFonts w:ascii="仿宋" w:eastAsia="仿宋" w:hAnsi="仿宋" w:cs="仿宋" w:hint="eastAsia"/>
          <w:sz w:val="28"/>
          <w:szCs w:val="28"/>
        </w:rPr>
        <w:t>可单人或组合形式参与。若组合参与，成员最多不超过</w:t>
      </w:r>
      <w:r w:rsidRPr="009B63AE">
        <w:rPr>
          <w:rFonts w:ascii="仿宋" w:eastAsia="仿宋" w:hAnsi="仿宋" w:cs="仿宋"/>
          <w:sz w:val="28"/>
          <w:szCs w:val="28"/>
        </w:rPr>
        <w:t>4</w:t>
      </w:r>
      <w:r w:rsidRPr="009B63AE">
        <w:rPr>
          <w:rFonts w:ascii="仿宋" w:eastAsia="仿宋" w:hAnsi="仿宋" w:cs="仿宋" w:hint="eastAsia"/>
          <w:sz w:val="28"/>
          <w:szCs w:val="28"/>
        </w:rPr>
        <w:t>人，在信息填写处需完整填写所有人姓名。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6.</w:t>
      </w:r>
      <w:r w:rsidRPr="009B63AE">
        <w:rPr>
          <w:rFonts w:ascii="仿宋" w:eastAsia="仿宋" w:hAnsi="仿宋" w:cs="仿宋" w:hint="eastAsia"/>
          <w:sz w:val="28"/>
          <w:szCs w:val="28"/>
        </w:rPr>
        <w:t>每人可提交</w:t>
      </w:r>
      <w:r w:rsidRPr="009B63AE">
        <w:rPr>
          <w:rFonts w:ascii="仿宋" w:eastAsia="仿宋" w:hAnsi="仿宋" w:cs="仿宋"/>
          <w:sz w:val="28"/>
          <w:szCs w:val="28"/>
        </w:rPr>
        <w:t>1-3</w:t>
      </w:r>
      <w:r w:rsidRPr="009B63AE">
        <w:rPr>
          <w:rFonts w:ascii="仿宋" w:eastAsia="仿宋" w:hAnsi="仿宋" w:cs="仿宋" w:hint="eastAsia"/>
          <w:sz w:val="28"/>
          <w:szCs w:val="28"/>
        </w:rPr>
        <w:t>篇作品，推荐时以最优成绩计入排名。读者可自由选择音频和视频作品类型，两种类型不分别进行研议，最终成绩根据各</w:t>
      </w:r>
      <w:r>
        <w:rPr>
          <w:rFonts w:ascii="仿宋" w:eastAsia="仿宋" w:hAnsi="仿宋" w:cs="仿宋" w:hint="eastAsia"/>
          <w:sz w:val="28"/>
          <w:szCs w:val="28"/>
        </w:rPr>
        <w:t>项活动</w:t>
      </w:r>
      <w:r w:rsidRPr="009B63AE">
        <w:rPr>
          <w:rFonts w:ascii="仿宋" w:eastAsia="仿宋" w:hAnsi="仿宋" w:cs="仿宋" w:hint="eastAsia"/>
          <w:sz w:val="28"/>
          <w:szCs w:val="28"/>
        </w:rPr>
        <w:t>的参与情况综合评估。</w:t>
      </w:r>
    </w:p>
    <w:p w:rsidR="005C1F55" w:rsidRPr="009B63AE" w:rsidRDefault="005C1F55" w:rsidP="005C1F55">
      <w:pPr>
        <w:spacing w:line="300" w:lineRule="auto"/>
        <w:ind w:firstLineChars="200" w:firstLine="562"/>
        <w:textAlignment w:val="baseline"/>
        <w:outlineLvl w:val="0"/>
        <w:rPr>
          <w:rFonts w:ascii="宋体" w:cs="宋体"/>
          <w:b/>
          <w:bCs/>
          <w:sz w:val="28"/>
          <w:szCs w:val="28"/>
        </w:rPr>
      </w:pPr>
      <w:r w:rsidRPr="009B63AE">
        <w:rPr>
          <w:rFonts w:ascii="宋体" w:hAnsi="宋体" w:cs="宋体" w:hint="eastAsia"/>
          <w:b/>
          <w:bCs/>
          <w:sz w:val="28"/>
          <w:szCs w:val="28"/>
        </w:rPr>
        <w:t>三、“共享悦读”微书</w:t>
      </w:r>
      <w:proofErr w:type="gramStart"/>
      <w:r w:rsidRPr="009B63AE">
        <w:rPr>
          <w:rFonts w:ascii="宋体" w:hAnsi="宋体" w:cs="宋体" w:hint="eastAsia"/>
          <w:b/>
          <w:bCs/>
          <w:sz w:val="28"/>
          <w:szCs w:val="28"/>
        </w:rPr>
        <w:t>评荐书</w:t>
      </w:r>
      <w:proofErr w:type="gramEnd"/>
      <w:r w:rsidRPr="009B63AE">
        <w:rPr>
          <w:rFonts w:ascii="宋体" w:hAnsi="宋体" w:cs="宋体" w:hint="eastAsia"/>
          <w:b/>
          <w:bCs/>
          <w:sz w:val="28"/>
          <w:szCs w:val="28"/>
        </w:rPr>
        <w:t>推广活动细则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1.</w:t>
      </w:r>
      <w:r w:rsidRPr="009B63AE">
        <w:rPr>
          <w:rFonts w:ascii="仿宋" w:eastAsia="仿宋" w:hAnsi="仿宋" w:cs="仿宋" w:hint="eastAsia"/>
          <w:sz w:val="28"/>
          <w:szCs w:val="28"/>
        </w:rPr>
        <w:t>读者可选择已出版的《百部经典》图书中的任意一部或多部阅读，并根据所选图书内容撰写“微书评”。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2.</w:t>
      </w:r>
      <w:r w:rsidRPr="009B63AE">
        <w:rPr>
          <w:rFonts w:ascii="仿宋" w:eastAsia="仿宋" w:hAnsi="仿宋" w:cs="仿宋" w:hint="eastAsia"/>
          <w:sz w:val="28"/>
          <w:szCs w:val="28"/>
        </w:rPr>
        <w:t>每篇“微书评”字数</w:t>
      </w:r>
      <w:r>
        <w:rPr>
          <w:rFonts w:ascii="仿宋" w:eastAsia="仿宋" w:hAnsi="仿宋" w:cs="仿宋" w:hint="eastAsia"/>
          <w:sz w:val="28"/>
          <w:szCs w:val="28"/>
        </w:rPr>
        <w:t>控制</w:t>
      </w:r>
      <w:r w:rsidRPr="009B63AE">
        <w:rPr>
          <w:rFonts w:ascii="仿宋" w:eastAsia="仿宋" w:hAnsi="仿宋" w:cs="仿宋" w:hint="eastAsia"/>
          <w:sz w:val="28"/>
          <w:szCs w:val="28"/>
        </w:rPr>
        <w:t>在</w:t>
      </w:r>
      <w:r>
        <w:rPr>
          <w:rFonts w:ascii="仿宋" w:eastAsia="仿宋" w:hAnsi="仿宋" w:cs="仿宋"/>
          <w:sz w:val="28"/>
          <w:szCs w:val="28"/>
        </w:rPr>
        <w:t>1000</w:t>
      </w:r>
      <w:r w:rsidRPr="009B63AE">
        <w:rPr>
          <w:rFonts w:ascii="仿宋" w:eastAsia="仿宋" w:hAnsi="仿宋" w:cs="仿宋" w:hint="eastAsia"/>
          <w:sz w:val="28"/>
          <w:szCs w:val="28"/>
        </w:rPr>
        <w:t>字以内，文字简洁，内容精炼。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3.</w:t>
      </w:r>
      <w:r w:rsidRPr="009B63AE">
        <w:rPr>
          <w:rFonts w:ascii="仿宋" w:eastAsia="仿宋" w:hAnsi="仿宋" w:cs="仿宋" w:hint="eastAsia"/>
          <w:sz w:val="28"/>
          <w:szCs w:val="28"/>
        </w:rPr>
        <w:t>所述观点要求积极向上，弘扬正能量，坚持正确的政治方向和舆论导向。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4.</w:t>
      </w:r>
      <w:r w:rsidRPr="009B63AE">
        <w:rPr>
          <w:rFonts w:ascii="仿宋" w:eastAsia="仿宋" w:hAnsi="仿宋" w:cs="仿宋" w:hint="eastAsia"/>
          <w:sz w:val="28"/>
          <w:szCs w:val="28"/>
        </w:rPr>
        <w:t>每人可提交“微书评”作品</w:t>
      </w:r>
      <w:r w:rsidRPr="009B63AE">
        <w:rPr>
          <w:rFonts w:ascii="仿宋" w:eastAsia="仿宋" w:hAnsi="仿宋" w:cs="仿宋"/>
          <w:sz w:val="28"/>
          <w:szCs w:val="28"/>
        </w:rPr>
        <w:t>1-3</w:t>
      </w:r>
      <w:r w:rsidRPr="009B63AE">
        <w:rPr>
          <w:rFonts w:ascii="仿宋" w:eastAsia="仿宋" w:hAnsi="仿宋" w:cs="仿宋" w:hint="eastAsia"/>
          <w:sz w:val="28"/>
          <w:szCs w:val="28"/>
        </w:rPr>
        <w:t>篇，多篇者内容不得重复，专家研议时将择优推荐。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5.</w:t>
      </w:r>
      <w:r w:rsidRPr="009B63AE">
        <w:rPr>
          <w:rFonts w:ascii="仿宋" w:eastAsia="仿宋" w:hAnsi="仿宋" w:cs="仿宋" w:hint="eastAsia"/>
          <w:sz w:val="28"/>
          <w:szCs w:val="28"/>
        </w:rPr>
        <w:t>作品提交时，请务必准确填写参赛者姓名、学校、院系</w:t>
      </w:r>
      <w:r w:rsidRPr="009B63AE">
        <w:rPr>
          <w:rFonts w:ascii="仿宋" w:eastAsia="仿宋" w:hAnsi="仿宋" w:cs="仿宋"/>
          <w:sz w:val="28"/>
          <w:szCs w:val="28"/>
        </w:rPr>
        <w:t>/</w:t>
      </w:r>
      <w:r w:rsidRPr="009B63AE">
        <w:rPr>
          <w:rFonts w:ascii="仿宋" w:eastAsia="仿宋" w:hAnsi="仿宋" w:cs="仿宋" w:hint="eastAsia"/>
          <w:sz w:val="28"/>
          <w:szCs w:val="28"/>
        </w:rPr>
        <w:t>班级、联系方式等信息。</w:t>
      </w:r>
    </w:p>
    <w:p w:rsidR="005C1F55" w:rsidRPr="009B63AE" w:rsidRDefault="005C1F55" w:rsidP="005C1F55">
      <w:pPr>
        <w:spacing w:line="300" w:lineRule="auto"/>
        <w:ind w:firstLineChars="200" w:firstLine="562"/>
        <w:textAlignment w:val="baseline"/>
        <w:rPr>
          <w:rFonts w:ascii="宋体" w:cs="宋体"/>
          <w:b/>
          <w:bCs/>
          <w:sz w:val="28"/>
          <w:szCs w:val="28"/>
        </w:rPr>
      </w:pPr>
      <w:r w:rsidRPr="009B63AE">
        <w:rPr>
          <w:rFonts w:ascii="宋体" w:hAnsi="宋体" w:cs="宋体" w:hint="eastAsia"/>
          <w:b/>
          <w:bCs/>
          <w:sz w:val="28"/>
          <w:szCs w:val="28"/>
        </w:rPr>
        <w:t>四、“百部经典·百题大闯关”传统文化知识竞赛细则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1.</w:t>
      </w:r>
      <w:r w:rsidRPr="009B63AE">
        <w:rPr>
          <w:rFonts w:ascii="仿宋" w:eastAsia="仿宋" w:hAnsi="仿宋" w:cs="仿宋" w:hint="eastAsia"/>
          <w:sz w:val="28"/>
          <w:szCs w:val="28"/>
        </w:rPr>
        <w:t>每轮答题将由题库随机抽取</w:t>
      </w:r>
      <w:r w:rsidRPr="009B63AE">
        <w:rPr>
          <w:rFonts w:ascii="仿宋" w:eastAsia="仿宋" w:hAnsi="仿宋" w:cs="仿宋"/>
          <w:sz w:val="28"/>
          <w:szCs w:val="28"/>
        </w:rPr>
        <w:t>20</w:t>
      </w:r>
      <w:r w:rsidRPr="009B63AE">
        <w:rPr>
          <w:rFonts w:ascii="仿宋" w:eastAsia="仿宋" w:hAnsi="仿宋" w:cs="仿宋" w:hint="eastAsia"/>
          <w:sz w:val="28"/>
          <w:szCs w:val="28"/>
        </w:rPr>
        <w:t>道选择题，每答对一题得</w:t>
      </w:r>
      <w:r w:rsidRPr="009B63AE">
        <w:rPr>
          <w:rFonts w:ascii="仿宋" w:eastAsia="仿宋" w:hAnsi="仿宋" w:cs="仿宋"/>
          <w:sz w:val="28"/>
          <w:szCs w:val="28"/>
        </w:rPr>
        <w:t>5</w:t>
      </w:r>
      <w:r w:rsidRPr="009B63AE">
        <w:rPr>
          <w:rFonts w:ascii="仿宋" w:eastAsia="仿宋" w:hAnsi="仿宋" w:cs="仿宋" w:hint="eastAsia"/>
          <w:sz w:val="28"/>
          <w:szCs w:val="28"/>
        </w:rPr>
        <w:t>分，总分</w:t>
      </w:r>
      <w:r w:rsidRPr="009B63AE">
        <w:rPr>
          <w:rFonts w:ascii="仿宋" w:eastAsia="仿宋" w:hAnsi="仿宋" w:cs="仿宋"/>
          <w:sz w:val="28"/>
          <w:szCs w:val="28"/>
        </w:rPr>
        <w:t>100</w:t>
      </w:r>
      <w:r w:rsidRPr="009B63AE">
        <w:rPr>
          <w:rFonts w:ascii="仿宋" w:eastAsia="仿宋" w:hAnsi="仿宋" w:cs="仿宋" w:hint="eastAsia"/>
          <w:sz w:val="28"/>
          <w:szCs w:val="28"/>
        </w:rPr>
        <w:t>分。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2.</w:t>
      </w:r>
      <w:r w:rsidRPr="009B63AE">
        <w:rPr>
          <w:rFonts w:ascii="仿宋" w:eastAsia="仿宋" w:hAnsi="仿宋" w:cs="仿宋" w:hint="eastAsia"/>
          <w:sz w:val="28"/>
          <w:szCs w:val="28"/>
        </w:rPr>
        <w:t>按成绩实时显示排行榜。若分数相同，则以答题时间由短到长进行排序。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3.</w:t>
      </w:r>
      <w:r w:rsidRPr="009B63AE">
        <w:rPr>
          <w:rFonts w:ascii="仿宋" w:eastAsia="仿宋" w:hAnsi="仿宋" w:cs="仿宋" w:hint="eastAsia"/>
          <w:sz w:val="28"/>
          <w:szCs w:val="28"/>
        </w:rPr>
        <w:t>每人最多可进行</w:t>
      </w:r>
      <w:r w:rsidRPr="009B63AE">
        <w:rPr>
          <w:rFonts w:ascii="仿宋" w:eastAsia="仿宋" w:hAnsi="仿宋" w:cs="仿宋"/>
          <w:sz w:val="28"/>
          <w:szCs w:val="28"/>
        </w:rPr>
        <w:t>2</w:t>
      </w:r>
      <w:r w:rsidRPr="009B63AE">
        <w:rPr>
          <w:rFonts w:ascii="仿宋" w:eastAsia="仿宋" w:hAnsi="仿宋" w:cs="仿宋" w:hint="eastAsia"/>
          <w:sz w:val="28"/>
          <w:szCs w:val="28"/>
        </w:rPr>
        <w:t>轮答题，多轮答题者以单轮最高成绩作为排</w:t>
      </w:r>
      <w:r w:rsidRPr="009B63AE">
        <w:rPr>
          <w:rFonts w:ascii="仿宋" w:eastAsia="仿宋" w:hAnsi="仿宋" w:cs="仿宋" w:hint="eastAsia"/>
          <w:sz w:val="28"/>
          <w:szCs w:val="28"/>
        </w:rPr>
        <w:lastRenderedPageBreak/>
        <w:t>行标准。排行榜实时更新。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4.</w:t>
      </w:r>
      <w:r w:rsidRPr="009B63AE">
        <w:rPr>
          <w:rFonts w:ascii="仿宋" w:eastAsia="仿宋" w:hAnsi="仿宋" w:cs="仿宋" w:hint="eastAsia"/>
          <w:sz w:val="28"/>
          <w:szCs w:val="28"/>
        </w:rPr>
        <w:t>请务必准确填写参赛者姓名、学校、院系</w:t>
      </w:r>
      <w:r w:rsidRPr="009B63AE">
        <w:rPr>
          <w:rFonts w:ascii="仿宋" w:eastAsia="仿宋" w:hAnsi="仿宋" w:cs="仿宋"/>
          <w:sz w:val="28"/>
          <w:szCs w:val="28"/>
        </w:rPr>
        <w:t>/</w:t>
      </w:r>
      <w:r w:rsidRPr="009B63AE">
        <w:rPr>
          <w:rFonts w:ascii="仿宋" w:eastAsia="仿宋" w:hAnsi="仿宋" w:cs="仿宋" w:hint="eastAsia"/>
          <w:sz w:val="28"/>
          <w:szCs w:val="28"/>
        </w:rPr>
        <w:t>班级、联系方式等信息。</w:t>
      </w:r>
    </w:p>
    <w:p w:rsidR="005C1F55" w:rsidRPr="009B63AE" w:rsidRDefault="005C1F55" w:rsidP="005C1F55">
      <w:pPr>
        <w:spacing w:line="300" w:lineRule="auto"/>
        <w:ind w:firstLineChars="200" w:firstLine="562"/>
        <w:textAlignment w:val="baseline"/>
        <w:outlineLvl w:val="0"/>
        <w:rPr>
          <w:rFonts w:ascii="宋体" w:cs="宋体"/>
          <w:b/>
          <w:bCs/>
          <w:sz w:val="28"/>
          <w:szCs w:val="28"/>
        </w:rPr>
      </w:pPr>
      <w:r w:rsidRPr="009B63AE">
        <w:rPr>
          <w:rFonts w:ascii="宋体" w:hAnsi="宋体" w:cs="宋体" w:hint="eastAsia"/>
          <w:b/>
          <w:bCs/>
          <w:sz w:val="28"/>
          <w:szCs w:val="28"/>
        </w:rPr>
        <w:t>五、参赛须知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1.</w:t>
      </w:r>
      <w:r w:rsidRPr="009B63AE">
        <w:rPr>
          <w:rFonts w:ascii="仿宋" w:eastAsia="仿宋" w:hAnsi="仿宋" w:cs="仿宋" w:hint="eastAsia"/>
          <w:sz w:val="28"/>
          <w:szCs w:val="28"/>
        </w:rPr>
        <w:t>活动中个人或组合提交作品，即表明同意</w:t>
      </w:r>
      <w:r>
        <w:rPr>
          <w:rFonts w:ascii="仿宋" w:eastAsia="仿宋" w:hAnsi="仿宋" w:cs="仿宋" w:hint="eastAsia"/>
          <w:sz w:val="28"/>
          <w:szCs w:val="28"/>
        </w:rPr>
        <w:t>该</w:t>
      </w:r>
      <w:r w:rsidRPr="009B63AE">
        <w:rPr>
          <w:rFonts w:ascii="仿宋" w:eastAsia="仿宋" w:hAnsi="仿宋" w:cs="仿宋" w:hint="eastAsia"/>
          <w:sz w:val="28"/>
          <w:szCs w:val="28"/>
        </w:rPr>
        <w:t>作品无偿授权于本活动各组织机构（主办、组织、支持单位）用于非营利性</w:t>
      </w:r>
      <w:r w:rsidRPr="009B63AE">
        <w:rPr>
          <w:rFonts w:ascii="仿宋" w:eastAsia="仿宋" w:hAnsi="仿宋" w:cs="仿宋"/>
          <w:sz w:val="28"/>
          <w:szCs w:val="28"/>
        </w:rPr>
        <w:t>/</w:t>
      </w:r>
      <w:r w:rsidRPr="009B63AE">
        <w:rPr>
          <w:rFonts w:ascii="仿宋" w:eastAsia="仿宋" w:hAnsi="仿宋" w:cs="仿宋" w:hint="eastAsia"/>
          <w:sz w:val="28"/>
          <w:szCs w:val="28"/>
        </w:rPr>
        <w:t>公益用途，包括以单独或汇编作品形式进行线上</w:t>
      </w:r>
      <w:r>
        <w:rPr>
          <w:rFonts w:ascii="仿宋" w:eastAsia="仿宋" w:hAnsi="仿宋" w:cs="仿宋"/>
          <w:sz w:val="28"/>
          <w:szCs w:val="28"/>
        </w:rPr>
        <w:t>/</w:t>
      </w:r>
      <w:r w:rsidRPr="009B63AE">
        <w:rPr>
          <w:rFonts w:ascii="仿宋" w:eastAsia="仿宋" w:hAnsi="仿宋" w:cs="仿宋" w:hint="eastAsia"/>
          <w:sz w:val="28"/>
          <w:szCs w:val="28"/>
        </w:rPr>
        <w:t>线下展播、媒体报道、网络推广等。相关授权期限为永久授权。</w:t>
      </w:r>
    </w:p>
    <w:p w:rsidR="005C1F55" w:rsidRPr="009B63AE" w:rsidRDefault="005C1F55" w:rsidP="005C1F55">
      <w:pPr>
        <w:spacing w:line="30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B63AE">
        <w:rPr>
          <w:rFonts w:ascii="仿宋" w:eastAsia="仿宋" w:hAnsi="仿宋" w:cs="仿宋"/>
          <w:sz w:val="28"/>
          <w:szCs w:val="28"/>
        </w:rPr>
        <w:t>2.</w:t>
      </w:r>
      <w:r w:rsidRPr="009B63AE">
        <w:rPr>
          <w:rFonts w:ascii="仿宋" w:eastAsia="仿宋" w:hAnsi="仿宋" w:cs="仿宋" w:hint="eastAsia"/>
          <w:sz w:val="28"/>
          <w:szCs w:val="28"/>
        </w:rPr>
        <w:t>提交作品应坚持社会主义核心价值观，符合国家相关法律法规要求，为本人的原创作品或经合法授权的作品，无任何权利瑕疵，不侵犯任何第三人的合法权益，保证主办方免受任何第三方的损失索赔。凡涉及的包括但不限于知识产权、肖像权、名誉权、隐私权等法律责任由创作者本人（或其监护人）承担。创作者的投稿行为即表明同意上述权利声明及责任承担方式。</w:t>
      </w:r>
    </w:p>
    <w:p w:rsidR="005C1F55" w:rsidRPr="009B63AE" w:rsidRDefault="005C1F55" w:rsidP="005C1F55">
      <w:pPr>
        <w:spacing w:line="300" w:lineRule="auto"/>
        <w:ind w:left="560"/>
        <w:jc w:val="left"/>
        <w:rPr>
          <w:rFonts w:ascii="仿宋" w:eastAsia="仿宋" w:hAnsi="仿宋" w:cs="仿宋"/>
          <w:sz w:val="28"/>
          <w:szCs w:val="28"/>
        </w:rPr>
      </w:pPr>
    </w:p>
    <w:sectPr w:rsidR="005C1F55" w:rsidRPr="009B63AE" w:rsidSect="0029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04" w:rsidRDefault="007A7E04" w:rsidP="00BA2FEF">
      <w:r>
        <w:separator/>
      </w:r>
    </w:p>
  </w:endnote>
  <w:endnote w:type="continuationSeparator" w:id="0">
    <w:p w:rsidR="007A7E04" w:rsidRDefault="007A7E04" w:rsidP="00BA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04" w:rsidRDefault="007A7E04" w:rsidP="00BA2FEF">
      <w:r>
        <w:separator/>
      </w:r>
    </w:p>
  </w:footnote>
  <w:footnote w:type="continuationSeparator" w:id="0">
    <w:p w:rsidR="007A7E04" w:rsidRDefault="007A7E04" w:rsidP="00BA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2717B"/>
    <w:multiLevelType w:val="singleLevel"/>
    <w:tmpl w:val="8ED2717B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E8940A96"/>
    <w:multiLevelType w:val="singleLevel"/>
    <w:tmpl w:val="E8940A9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FBBA32E"/>
    <w:multiLevelType w:val="singleLevel"/>
    <w:tmpl w:val="5FBBA32E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7F826F4C"/>
    <w:multiLevelType w:val="singleLevel"/>
    <w:tmpl w:val="7F826F4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29"/>
    <w:rsid w:val="00043C46"/>
    <w:rsid w:val="000862CC"/>
    <w:rsid w:val="000F3EDD"/>
    <w:rsid w:val="000F59CA"/>
    <w:rsid w:val="001234C6"/>
    <w:rsid w:val="001B4C5E"/>
    <w:rsid w:val="0021306E"/>
    <w:rsid w:val="00293B6A"/>
    <w:rsid w:val="002B6D61"/>
    <w:rsid w:val="00332929"/>
    <w:rsid w:val="00342CF7"/>
    <w:rsid w:val="003A0C29"/>
    <w:rsid w:val="003B6B58"/>
    <w:rsid w:val="00415873"/>
    <w:rsid w:val="00451E71"/>
    <w:rsid w:val="00465721"/>
    <w:rsid w:val="00482177"/>
    <w:rsid w:val="004F7BD5"/>
    <w:rsid w:val="0051273A"/>
    <w:rsid w:val="005457C9"/>
    <w:rsid w:val="005B2606"/>
    <w:rsid w:val="005C1F55"/>
    <w:rsid w:val="005E06FD"/>
    <w:rsid w:val="00652843"/>
    <w:rsid w:val="006535F1"/>
    <w:rsid w:val="00665B30"/>
    <w:rsid w:val="006C08C4"/>
    <w:rsid w:val="0071143B"/>
    <w:rsid w:val="007877E2"/>
    <w:rsid w:val="0079210A"/>
    <w:rsid w:val="007A769F"/>
    <w:rsid w:val="007A7E04"/>
    <w:rsid w:val="007B699E"/>
    <w:rsid w:val="007C1C7C"/>
    <w:rsid w:val="00842542"/>
    <w:rsid w:val="00881011"/>
    <w:rsid w:val="008D19B1"/>
    <w:rsid w:val="00970FBC"/>
    <w:rsid w:val="0097696F"/>
    <w:rsid w:val="009B63AE"/>
    <w:rsid w:val="00A000AD"/>
    <w:rsid w:val="00A00399"/>
    <w:rsid w:val="00A141FD"/>
    <w:rsid w:val="00A22281"/>
    <w:rsid w:val="00A539F1"/>
    <w:rsid w:val="00AD1BA9"/>
    <w:rsid w:val="00AE3960"/>
    <w:rsid w:val="00B026DD"/>
    <w:rsid w:val="00B63050"/>
    <w:rsid w:val="00B855CD"/>
    <w:rsid w:val="00BA2FEF"/>
    <w:rsid w:val="00C0689A"/>
    <w:rsid w:val="00CE2EB5"/>
    <w:rsid w:val="00CE5BD1"/>
    <w:rsid w:val="00D407EF"/>
    <w:rsid w:val="00DA1586"/>
    <w:rsid w:val="00DA38C9"/>
    <w:rsid w:val="00DF436D"/>
    <w:rsid w:val="00E73FDB"/>
    <w:rsid w:val="00F227FC"/>
    <w:rsid w:val="00F32B25"/>
    <w:rsid w:val="026C3DAF"/>
    <w:rsid w:val="0B5339CE"/>
    <w:rsid w:val="0BA64F9D"/>
    <w:rsid w:val="0D4064A4"/>
    <w:rsid w:val="17625111"/>
    <w:rsid w:val="1FC67FA4"/>
    <w:rsid w:val="2157297E"/>
    <w:rsid w:val="28534CA2"/>
    <w:rsid w:val="29FD27FA"/>
    <w:rsid w:val="2CDD6EDF"/>
    <w:rsid w:val="2E11136B"/>
    <w:rsid w:val="55161EDC"/>
    <w:rsid w:val="59170FEC"/>
    <w:rsid w:val="6F3E5D80"/>
    <w:rsid w:val="77C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6A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93B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293B6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93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93B6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29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293B6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293B6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rsid w:val="00293B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293B6A"/>
    <w:rPr>
      <w:rFonts w:cs="Times New Roman"/>
      <w:b/>
    </w:rPr>
  </w:style>
  <w:style w:type="character" w:styleId="a9">
    <w:name w:val="FollowedHyperlink"/>
    <w:basedOn w:val="a0"/>
    <w:uiPriority w:val="99"/>
    <w:rsid w:val="00293B6A"/>
    <w:rPr>
      <w:rFonts w:cs="Times New Roman"/>
      <w:color w:val="771CAA"/>
      <w:u w:val="none"/>
    </w:rPr>
  </w:style>
  <w:style w:type="character" w:styleId="aa">
    <w:name w:val="Emphasis"/>
    <w:basedOn w:val="a0"/>
    <w:uiPriority w:val="99"/>
    <w:qFormat/>
    <w:rsid w:val="00293B6A"/>
    <w:rPr>
      <w:rFonts w:cs="Times New Roman"/>
      <w:color w:val="F73131"/>
    </w:rPr>
  </w:style>
  <w:style w:type="character" w:styleId="ab">
    <w:name w:val="Hyperlink"/>
    <w:basedOn w:val="a0"/>
    <w:uiPriority w:val="99"/>
    <w:rsid w:val="00293B6A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293B6A"/>
    <w:rPr>
      <w:rFonts w:cs="Times New Roman"/>
      <w:color w:val="008000"/>
    </w:rPr>
  </w:style>
  <w:style w:type="character" w:customStyle="1" w:styleId="c-icon30">
    <w:name w:val="c-icon30"/>
    <w:basedOn w:val="a0"/>
    <w:uiPriority w:val="99"/>
    <w:rsid w:val="00293B6A"/>
    <w:rPr>
      <w:rFonts w:cs="Times New Roman"/>
    </w:rPr>
  </w:style>
  <w:style w:type="character" w:customStyle="1" w:styleId="hover31">
    <w:name w:val="hover31"/>
    <w:basedOn w:val="a0"/>
    <w:uiPriority w:val="99"/>
    <w:rsid w:val="00293B6A"/>
    <w:rPr>
      <w:rFonts w:cs="Times New Roman"/>
    </w:rPr>
  </w:style>
  <w:style w:type="character" w:customStyle="1" w:styleId="hover32">
    <w:name w:val="hover32"/>
    <w:basedOn w:val="a0"/>
    <w:uiPriority w:val="99"/>
    <w:rsid w:val="00293B6A"/>
    <w:rPr>
      <w:rFonts w:cs="Times New Roman"/>
      <w:color w:val="315EFB"/>
    </w:rPr>
  </w:style>
  <w:style w:type="paragraph" w:styleId="ac">
    <w:name w:val="List Paragraph"/>
    <w:basedOn w:val="a"/>
    <w:uiPriority w:val="99"/>
    <w:qFormat/>
    <w:rsid w:val="00293B6A"/>
    <w:pPr>
      <w:ind w:firstLineChars="200" w:firstLine="420"/>
    </w:pPr>
    <w:rPr>
      <w:szCs w:val="22"/>
    </w:rPr>
  </w:style>
  <w:style w:type="character" w:customStyle="1" w:styleId="font21">
    <w:name w:val="font21"/>
    <w:basedOn w:val="a0"/>
    <w:uiPriority w:val="99"/>
    <w:rsid w:val="00293B6A"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99"/>
    <w:rsid w:val="000F3EDD"/>
    <w:pPr>
      <w:ind w:firstLineChars="200" w:firstLine="420"/>
    </w:pPr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6A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93B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293B6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93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93B6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29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293B6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293B6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rsid w:val="00293B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293B6A"/>
    <w:rPr>
      <w:rFonts w:cs="Times New Roman"/>
      <w:b/>
    </w:rPr>
  </w:style>
  <w:style w:type="character" w:styleId="a9">
    <w:name w:val="FollowedHyperlink"/>
    <w:basedOn w:val="a0"/>
    <w:uiPriority w:val="99"/>
    <w:rsid w:val="00293B6A"/>
    <w:rPr>
      <w:rFonts w:cs="Times New Roman"/>
      <w:color w:val="771CAA"/>
      <w:u w:val="none"/>
    </w:rPr>
  </w:style>
  <w:style w:type="character" w:styleId="aa">
    <w:name w:val="Emphasis"/>
    <w:basedOn w:val="a0"/>
    <w:uiPriority w:val="99"/>
    <w:qFormat/>
    <w:rsid w:val="00293B6A"/>
    <w:rPr>
      <w:rFonts w:cs="Times New Roman"/>
      <w:color w:val="F73131"/>
    </w:rPr>
  </w:style>
  <w:style w:type="character" w:styleId="ab">
    <w:name w:val="Hyperlink"/>
    <w:basedOn w:val="a0"/>
    <w:uiPriority w:val="99"/>
    <w:rsid w:val="00293B6A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293B6A"/>
    <w:rPr>
      <w:rFonts w:cs="Times New Roman"/>
      <w:color w:val="008000"/>
    </w:rPr>
  </w:style>
  <w:style w:type="character" w:customStyle="1" w:styleId="c-icon30">
    <w:name w:val="c-icon30"/>
    <w:basedOn w:val="a0"/>
    <w:uiPriority w:val="99"/>
    <w:rsid w:val="00293B6A"/>
    <w:rPr>
      <w:rFonts w:cs="Times New Roman"/>
    </w:rPr>
  </w:style>
  <w:style w:type="character" w:customStyle="1" w:styleId="hover31">
    <w:name w:val="hover31"/>
    <w:basedOn w:val="a0"/>
    <w:uiPriority w:val="99"/>
    <w:rsid w:val="00293B6A"/>
    <w:rPr>
      <w:rFonts w:cs="Times New Roman"/>
    </w:rPr>
  </w:style>
  <w:style w:type="character" w:customStyle="1" w:styleId="hover32">
    <w:name w:val="hover32"/>
    <w:basedOn w:val="a0"/>
    <w:uiPriority w:val="99"/>
    <w:rsid w:val="00293B6A"/>
    <w:rPr>
      <w:rFonts w:cs="Times New Roman"/>
      <w:color w:val="315EFB"/>
    </w:rPr>
  </w:style>
  <w:style w:type="paragraph" w:styleId="ac">
    <w:name w:val="List Paragraph"/>
    <w:basedOn w:val="a"/>
    <w:uiPriority w:val="99"/>
    <w:qFormat/>
    <w:rsid w:val="00293B6A"/>
    <w:pPr>
      <w:ind w:firstLineChars="200" w:firstLine="420"/>
    </w:pPr>
    <w:rPr>
      <w:szCs w:val="22"/>
    </w:rPr>
  </w:style>
  <w:style w:type="character" w:customStyle="1" w:styleId="font21">
    <w:name w:val="font21"/>
    <w:basedOn w:val="a0"/>
    <w:uiPriority w:val="99"/>
    <w:rsid w:val="00293B6A"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99"/>
    <w:rsid w:val="000F3EDD"/>
    <w:pPr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1118</Characters>
  <Application>Microsoft Office Word</Application>
  <DocSecurity>0</DocSecurity>
  <Lines>9</Lines>
  <Paragraphs>2</Paragraphs>
  <ScaleCrop>false</ScaleCrop>
  <Company>HP Inc.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2022-03-03T08:01:00Z</cp:lastPrinted>
  <dcterms:created xsi:type="dcterms:W3CDTF">2022-03-07T01:16:00Z</dcterms:created>
  <dcterms:modified xsi:type="dcterms:W3CDTF">2022-03-07T01:25:00Z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A73CA43B5C364F35BA6499FE0883A400</vt:lpwstr>
  </property>
</Properties>
</file>